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49B28" w14:textId="77777777" w:rsidR="002C3D7B" w:rsidRPr="00A80A5D" w:rsidRDefault="002C3D7B" w:rsidP="002C3D7B">
      <w:pPr>
        <w:rPr>
          <w:sz w:val="20"/>
          <w:szCs w:val="20"/>
        </w:rPr>
      </w:pPr>
    </w:p>
    <w:p w14:paraId="15F8F2DC" w14:textId="4DFC6961" w:rsidR="00413F80" w:rsidRPr="00A80A5D" w:rsidRDefault="00C841B2" w:rsidP="00BF1218">
      <w:pPr>
        <w:jc w:val="center"/>
        <w:rPr>
          <w:b/>
          <w:sz w:val="20"/>
          <w:szCs w:val="20"/>
        </w:rPr>
      </w:pPr>
      <w:r w:rsidRPr="00A80A5D">
        <w:rPr>
          <w:b/>
          <w:sz w:val="20"/>
          <w:szCs w:val="20"/>
        </w:rPr>
        <w:t>Enkel og engasjerende e-læring</w:t>
      </w:r>
      <w:r w:rsidR="00413F80" w:rsidRPr="00A80A5D">
        <w:rPr>
          <w:b/>
          <w:sz w:val="20"/>
          <w:szCs w:val="20"/>
        </w:rPr>
        <w:t xml:space="preserve"> fra Intopro AS</w:t>
      </w:r>
    </w:p>
    <w:p w14:paraId="5BA556AE" w14:textId="616FFE20" w:rsidR="00413F80" w:rsidRPr="00A80A5D" w:rsidRDefault="00413F80" w:rsidP="002C3D7B">
      <w:pPr>
        <w:rPr>
          <w:sz w:val="20"/>
          <w:szCs w:val="20"/>
        </w:rPr>
      </w:pPr>
      <w:r w:rsidRPr="00A80A5D">
        <w:rPr>
          <w:b/>
          <w:sz w:val="20"/>
          <w:szCs w:val="20"/>
        </w:rPr>
        <w:drawing>
          <wp:inline distT="0" distB="0" distL="0" distR="0" wp14:anchorId="2075094A" wp14:editId="44F2126E">
            <wp:extent cx="4121150" cy="2310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1150" cy="2310765"/>
                    </a:xfrm>
                    <a:prstGeom prst="rect">
                      <a:avLst/>
                    </a:prstGeom>
                    <a:noFill/>
                  </pic:spPr>
                </pic:pic>
              </a:graphicData>
            </a:graphic>
          </wp:inline>
        </w:drawing>
      </w:r>
    </w:p>
    <w:p w14:paraId="39A83C7F" w14:textId="77777777" w:rsidR="00715559" w:rsidRDefault="00715559" w:rsidP="002C3D7B">
      <w:pPr>
        <w:rPr>
          <w:sz w:val="20"/>
          <w:szCs w:val="20"/>
        </w:rPr>
      </w:pPr>
      <w:r w:rsidRPr="00715559">
        <w:rPr>
          <w:sz w:val="20"/>
          <w:szCs w:val="20"/>
        </w:rPr>
        <w:t>Intopro er et interaktivt opplæringsverktøy, som er enkelt å bruke og lett å forstå. Våre visuelle e-kurs har faginnhold mot de krav som foreligger innenfor blant annet storhusholdning, servering- og næringsmiddelindustrien.</w:t>
      </w:r>
    </w:p>
    <w:p w14:paraId="536BB608" w14:textId="73DB285C" w:rsidR="006F3194" w:rsidRPr="00A80A5D" w:rsidRDefault="00D34F03" w:rsidP="002C3D7B">
      <w:pPr>
        <w:rPr>
          <w:b/>
          <w:sz w:val="20"/>
          <w:szCs w:val="20"/>
        </w:rPr>
      </w:pPr>
      <w:r w:rsidRPr="00A80A5D">
        <w:rPr>
          <w:b/>
          <w:sz w:val="20"/>
          <w:szCs w:val="20"/>
        </w:rPr>
        <w:t>Våre kurs:</w:t>
      </w:r>
    </w:p>
    <w:p w14:paraId="3A8DD920" w14:textId="08255505" w:rsidR="008470CC" w:rsidRPr="00A80A5D" w:rsidRDefault="00B94856" w:rsidP="00D34F03">
      <w:pPr>
        <w:pStyle w:val="ListParagraph"/>
        <w:numPr>
          <w:ilvl w:val="0"/>
          <w:numId w:val="1"/>
        </w:numPr>
        <w:rPr>
          <w:sz w:val="20"/>
          <w:szCs w:val="20"/>
        </w:rPr>
      </w:pPr>
      <w:r w:rsidRPr="00A80A5D">
        <w:rPr>
          <w:b/>
          <w:sz w:val="20"/>
          <w:szCs w:val="20"/>
        </w:rPr>
        <w:t>Personlig hygiene og mattrygghet (norsk/engelsk/polsk/litauisk)</w:t>
      </w:r>
      <w:r w:rsidR="008470CC" w:rsidRPr="00A80A5D">
        <w:rPr>
          <w:b/>
          <w:sz w:val="20"/>
          <w:szCs w:val="20"/>
        </w:rPr>
        <w:t>:</w:t>
      </w:r>
      <w:r w:rsidR="008470CC" w:rsidRPr="00A80A5D">
        <w:rPr>
          <w:sz w:val="20"/>
          <w:szCs w:val="20"/>
        </w:rPr>
        <w:t xml:space="preserve"> Personlig hygiene er alle tiltak vi iverksetter for å unngå at personell forurenser matvarer med for eksempel bakterier eller fremmedlegemer. Kurset gir en innføring i hva personlig hygiene er, hva mangel på personlig hygiene kan medføre, og hvordan vi som medarbeidere kan sikre en god personlig hygiene.</w:t>
      </w:r>
    </w:p>
    <w:p w14:paraId="2E2627CA" w14:textId="43914EC0" w:rsidR="00D34F03" w:rsidRPr="00A80A5D" w:rsidRDefault="00D34F03" w:rsidP="00D34F03">
      <w:pPr>
        <w:pStyle w:val="ListParagraph"/>
        <w:numPr>
          <w:ilvl w:val="0"/>
          <w:numId w:val="1"/>
        </w:numPr>
        <w:rPr>
          <w:sz w:val="20"/>
          <w:szCs w:val="20"/>
        </w:rPr>
      </w:pPr>
      <w:r w:rsidRPr="00A80A5D">
        <w:rPr>
          <w:b/>
          <w:sz w:val="20"/>
          <w:szCs w:val="20"/>
        </w:rPr>
        <w:t>Mikroorganismer</w:t>
      </w:r>
      <w:r w:rsidR="00440AEC" w:rsidRPr="00A80A5D">
        <w:rPr>
          <w:b/>
          <w:sz w:val="20"/>
          <w:szCs w:val="20"/>
        </w:rPr>
        <w:t xml:space="preserve"> og produksjonshygiene</w:t>
      </w:r>
      <w:r w:rsidRPr="00A80A5D">
        <w:rPr>
          <w:b/>
          <w:sz w:val="20"/>
          <w:szCs w:val="20"/>
        </w:rPr>
        <w:t>:</w:t>
      </w:r>
      <w:r w:rsidRPr="00A80A5D">
        <w:rPr>
          <w:sz w:val="20"/>
          <w:szCs w:val="20"/>
        </w:rPr>
        <w:t xml:space="preserve"> Mikroorganismer i næringsmidler kan forårsake alvorlig sykdom hos forbrukeren. Et trygt produksjonsmiljø forutsetter at en har kontroll på alle kilder til mikrobiologisk forurensning. Dette setter krav til at operatøren har god forståelse for hva mikroorganismer er, hvor de kommer fra, og hvordan de kan unngås. Kurset gir en innføring i hva mikroorganismer er, hva de kan forårsake og hvordan de kan forhindres, med mål om skape et trygt produksjonsmiljø. Kurset er tilpasset ansatte i næringsmiddelbedrifter, restauranter og storkjøkken.</w:t>
      </w:r>
    </w:p>
    <w:p w14:paraId="681E19F1" w14:textId="42467613" w:rsidR="00D34F03" w:rsidRPr="00A80A5D" w:rsidRDefault="00D34F03" w:rsidP="00D34F03">
      <w:pPr>
        <w:pStyle w:val="ListParagraph"/>
        <w:numPr>
          <w:ilvl w:val="0"/>
          <w:numId w:val="1"/>
        </w:numPr>
        <w:rPr>
          <w:sz w:val="20"/>
          <w:szCs w:val="20"/>
        </w:rPr>
      </w:pPr>
      <w:r w:rsidRPr="00A80A5D">
        <w:rPr>
          <w:b/>
          <w:sz w:val="20"/>
          <w:szCs w:val="20"/>
        </w:rPr>
        <w:t>Fysisk forurensning:</w:t>
      </w:r>
      <w:r w:rsidRPr="00A80A5D">
        <w:rPr>
          <w:sz w:val="20"/>
          <w:szCs w:val="20"/>
        </w:rPr>
        <w:t xml:space="preserve"> Kurset tar for seg de viktigste kildene til fysisk forurensning av næringsmidler og hvordan en kan forhindre dette. Kilder kan blant annet være råvarer, produksjonslokaler og utstyr, emballasje og personell. Fremmedlegemer i næringsmidler kan både være en alvorlig helserisiko og gi kvalitetsforringelse av produktene. Fremmedlegemer i mat forårsaker ofte negativ omtale i media. Kurset er tilpasset operatører, produksjonsmedarbeidere og annet personell i næringsmiddelbedrifter, storkjøkken og restauranter.</w:t>
      </w:r>
    </w:p>
    <w:p w14:paraId="3CF8EEF8" w14:textId="7AB47B7A" w:rsidR="00D34F03" w:rsidRDefault="00D34F03" w:rsidP="00D34F03">
      <w:pPr>
        <w:pStyle w:val="ListParagraph"/>
        <w:numPr>
          <w:ilvl w:val="0"/>
          <w:numId w:val="1"/>
        </w:numPr>
        <w:rPr>
          <w:sz w:val="20"/>
          <w:szCs w:val="20"/>
        </w:rPr>
      </w:pPr>
      <w:r w:rsidRPr="00A80A5D">
        <w:rPr>
          <w:b/>
          <w:sz w:val="20"/>
          <w:szCs w:val="20"/>
        </w:rPr>
        <w:t>Allergener:</w:t>
      </w:r>
      <w:r w:rsidRPr="00A80A5D">
        <w:rPr>
          <w:sz w:val="20"/>
          <w:szCs w:val="20"/>
        </w:rPr>
        <w:t xml:space="preserve"> Et allergen på feil sted kan være dødelig for den som er allergisk. I dette kurset lærer du hva som er merkepliktige allergener, hvordan de skal oppbevares og håndteres i et kjøkken eller i en produksjonsbedrift. </w:t>
      </w:r>
    </w:p>
    <w:p w14:paraId="78F1E4F0" w14:textId="6E45F50C" w:rsidR="00D5261D" w:rsidRPr="00A80A5D" w:rsidRDefault="00D5261D" w:rsidP="00D34F03">
      <w:pPr>
        <w:pStyle w:val="ListParagraph"/>
        <w:numPr>
          <w:ilvl w:val="0"/>
          <w:numId w:val="1"/>
        </w:numPr>
        <w:rPr>
          <w:sz w:val="20"/>
          <w:szCs w:val="20"/>
        </w:rPr>
      </w:pPr>
      <w:r>
        <w:rPr>
          <w:b/>
          <w:sz w:val="20"/>
          <w:szCs w:val="20"/>
        </w:rPr>
        <w:t>Food Defense (norsk/engelsk/litauisk):</w:t>
      </w:r>
      <w:r>
        <w:rPr>
          <w:sz w:val="20"/>
          <w:szCs w:val="20"/>
        </w:rPr>
        <w:t xml:space="preserve"> </w:t>
      </w:r>
    </w:p>
    <w:p w14:paraId="5B7B0FEF" w14:textId="77777777" w:rsidR="00D34F03" w:rsidRPr="00A80A5D" w:rsidRDefault="00D34F03" w:rsidP="00D34F03">
      <w:pPr>
        <w:ind w:left="360"/>
        <w:rPr>
          <w:sz w:val="20"/>
          <w:szCs w:val="20"/>
        </w:rPr>
      </w:pPr>
      <w:r w:rsidRPr="00A80A5D">
        <w:rPr>
          <w:sz w:val="20"/>
          <w:szCs w:val="20"/>
        </w:rPr>
        <w:t>Kursene har ulike moduler med oppgaver, som må fullføres for å kunne gå videre. Alle kurs avsluttes med en test. For å få kursbevis må testen bestås.</w:t>
      </w:r>
    </w:p>
    <w:p w14:paraId="17AF0EC1" w14:textId="22351A35" w:rsidR="00413F80" w:rsidRPr="00A80A5D" w:rsidRDefault="00413F80" w:rsidP="002C3D7B">
      <w:pPr>
        <w:rPr>
          <w:b/>
          <w:sz w:val="20"/>
          <w:szCs w:val="20"/>
        </w:rPr>
      </w:pPr>
      <w:r w:rsidRPr="00A80A5D">
        <w:rPr>
          <w:b/>
          <w:sz w:val="20"/>
          <w:szCs w:val="20"/>
        </w:rPr>
        <w:t xml:space="preserve">For </w:t>
      </w:r>
      <w:r w:rsidR="00C841B2" w:rsidRPr="00A80A5D">
        <w:rPr>
          <w:b/>
          <w:sz w:val="20"/>
          <w:szCs w:val="20"/>
        </w:rPr>
        <w:t>demonstrasjon av k</w:t>
      </w:r>
      <w:r w:rsidRPr="00A80A5D">
        <w:rPr>
          <w:b/>
          <w:sz w:val="20"/>
          <w:szCs w:val="20"/>
        </w:rPr>
        <w:t xml:space="preserve">urs gå inn på </w:t>
      </w:r>
      <w:hyperlink r:id="rId8" w:history="1">
        <w:r w:rsidRPr="00A80A5D">
          <w:rPr>
            <w:rStyle w:val="Hyperlink"/>
            <w:b/>
            <w:sz w:val="20"/>
            <w:szCs w:val="20"/>
          </w:rPr>
          <w:t>www.intopro.no</w:t>
        </w:r>
      </w:hyperlink>
      <w:r w:rsidRPr="00A80A5D">
        <w:rPr>
          <w:b/>
          <w:sz w:val="20"/>
          <w:szCs w:val="20"/>
        </w:rPr>
        <w:t xml:space="preserve"> </w:t>
      </w:r>
      <w:r w:rsidR="00D34F03" w:rsidRPr="00A80A5D">
        <w:rPr>
          <w:b/>
          <w:sz w:val="20"/>
          <w:szCs w:val="20"/>
        </w:rPr>
        <w:t xml:space="preserve">, </w:t>
      </w:r>
      <w:r w:rsidR="00C841B2" w:rsidRPr="00A80A5D">
        <w:rPr>
          <w:b/>
          <w:sz w:val="20"/>
          <w:szCs w:val="20"/>
        </w:rPr>
        <w:t>og best</w:t>
      </w:r>
      <w:r w:rsidR="00A80A5D" w:rsidRPr="00A80A5D">
        <w:rPr>
          <w:b/>
          <w:sz w:val="20"/>
          <w:szCs w:val="20"/>
        </w:rPr>
        <w:t>i</w:t>
      </w:r>
      <w:r w:rsidR="00C841B2" w:rsidRPr="00A80A5D">
        <w:rPr>
          <w:b/>
          <w:sz w:val="20"/>
          <w:szCs w:val="20"/>
        </w:rPr>
        <w:t>ll gratis demo.</w:t>
      </w:r>
    </w:p>
    <w:p w14:paraId="5684CD09" w14:textId="633A6C85" w:rsidR="00D34F03" w:rsidRPr="00A80A5D" w:rsidRDefault="00C841B2" w:rsidP="002C3D7B">
      <w:pPr>
        <w:rPr>
          <w:b/>
          <w:sz w:val="20"/>
          <w:szCs w:val="20"/>
        </w:rPr>
      </w:pPr>
      <w:r w:rsidRPr="00A80A5D">
        <w:rPr>
          <w:b/>
          <w:sz w:val="20"/>
          <w:szCs w:val="20"/>
        </w:rPr>
        <w:t xml:space="preserve">For bestilling av kurs ta </w:t>
      </w:r>
      <w:r w:rsidR="00D34F03" w:rsidRPr="00A80A5D">
        <w:rPr>
          <w:b/>
          <w:sz w:val="20"/>
          <w:szCs w:val="20"/>
        </w:rPr>
        <w:t xml:space="preserve">kontakt på epost til </w:t>
      </w:r>
      <w:hyperlink r:id="rId9" w:history="1">
        <w:r w:rsidRPr="00A80A5D">
          <w:rPr>
            <w:rStyle w:val="Hyperlink"/>
            <w:b/>
            <w:sz w:val="20"/>
            <w:szCs w:val="20"/>
          </w:rPr>
          <w:t>sales@intopro.no</w:t>
        </w:r>
      </w:hyperlink>
      <w:r w:rsidR="00D34F03" w:rsidRPr="00A80A5D">
        <w:rPr>
          <w:b/>
          <w:sz w:val="20"/>
          <w:szCs w:val="20"/>
        </w:rPr>
        <w:t xml:space="preserve"> eller telefon </w:t>
      </w:r>
      <w:r w:rsidR="00542F5E">
        <w:rPr>
          <w:b/>
          <w:sz w:val="20"/>
          <w:szCs w:val="20"/>
        </w:rPr>
        <w:t>95 70 50 79</w:t>
      </w:r>
      <w:r w:rsidR="00D34F03" w:rsidRPr="00A80A5D">
        <w:rPr>
          <w:b/>
          <w:sz w:val="20"/>
          <w:szCs w:val="20"/>
        </w:rPr>
        <w:t>.</w:t>
      </w:r>
    </w:p>
    <w:p w14:paraId="6242B4D5" w14:textId="77777777" w:rsidR="00D34F03" w:rsidRPr="00A80A5D" w:rsidRDefault="00D34F03" w:rsidP="002C3D7B">
      <w:pPr>
        <w:rPr>
          <w:b/>
          <w:sz w:val="20"/>
          <w:szCs w:val="20"/>
        </w:rPr>
      </w:pPr>
    </w:p>
    <w:p w14:paraId="45246F54" w14:textId="77777777" w:rsidR="00853975" w:rsidRPr="00A80A5D" w:rsidRDefault="00853975" w:rsidP="002C3D7B">
      <w:pPr>
        <w:rPr>
          <w:b/>
          <w:sz w:val="20"/>
          <w:szCs w:val="20"/>
        </w:rPr>
        <w:sectPr w:rsidR="00853975" w:rsidRPr="00A80A5D" w:rsidSect="00A80A5D">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pPr>
    </w:p>
    <w:p w14:paraId="37C32B8C" w14:textId="77777777" w:rsidR="00853975" w:rsidRPr="00A80A5D" w:rsidRDefault="00853975" w:rsidP="002C3D7B">
      <w:pPr>
        <w:rPr>
          <w:b/>
          <w:sz w:val="20"/>
          <w:szCs w:val="20"/>
        </w:rPr>
      </w:pPr>
    </w:p>
    <w:p w14:paraId="396103DB" w14:textId="523742A5" w:rsidR="002C3D7B" w:rsidRPr="00A80A5D" w:rsidRDefault="004A7DBB" w:rsidP="002C3D7B">
      <w:pPr>
        <w:rPr>
          <w:b/>
          <w:sz w:val="20"/>
          <w:szCs w:val="20"/>
        </w:rPr>
      </w:pPr>
      <w:r w:rsidRPr="00A80A5D">
        <w:rPr>
          <w:b/>
          <w:sz w:val="20"/>
          <w:szCs w:val="20"/>
          <w:highlight w:val="yellow"/>
        </w:rPr>
        <w:t>TILBUD</w:t>
      </w:r>
      <w:r w:rsidRPr="00A80A5D">
        <w:rPr>
          <w:b/>
          <w:sz w:val="20"/>
          <w:szCs w:val="20"/>
        </w:rPr>
        <w:t xml:space="preserve"> - </w:t>
      </w:r>
      <w:r w:rsidR="002C3D7B" w:rsidRPr="00A80A5D">
        <w:rPr>
          <w:b/>
          <w:sz w:val="20"/>
          <w:szCs w:val="20"/>
        </w:rPr>
        <w:t xml:space="preserve">Avtale om </w:t>
      </w:r>
      <w:r w:rsidR="00A80A5D">
        <w:rPr>
          <w:b/>
          <w:sz w:val="20"/>
          <w:szCs w:val="20"/>
        </w:rPr>
        <w:t>bruksrett til Intopro’s</w:t>
      </w:r>
      <w:r w:rsidRPr="00A80A5D">
        <w:rPr>
          <w:b/>
          <w:sz w:val="20"/>
          <w:szCs w:val="20"/>
        </w:rPr>
        <w:t xml:space="preserve"> </w:t>
      </w:r>
      <w:r w:rsidR="00A80A5D">
        <w:rPr>
          <w:b/>
          <w:sz w:val="20"/>
          <w:szCs w:val="20"/>
        </w:rPr>
        <w:t xml:space="preserve">interaktive </w:t>
      </w:r>
      <w:r w:rsidRPr="00A80A5D">
        <w:rPr>
          <w:b/>
          <w:sz w:val="20"/>
          <w:szCs w:val="20"/>
        </w:rPr>
        <w:t>kurs</w:t>
      </w:r>
    </w:p>
    <w:p w14:paraId="3FBA197F" w14:textId="56F2DCED" w:rsidR="00435A56" w:rsidRDefault="00435A56" w:rsidP="002C3D7B">
      <w:pPr>
        <w:rPr>
          <w:sz w:val="20"/>
          <w:szCs w:val="20"/>
        </w:rPr>
      </w:pPr>
      <w:r w:rsidRPr="00435A56">
        <w:rPr>
          <w:sz w:val="20"/>
          <w:szCs w:val="20"/>
        </w:rPr>
        <w:t xml:space="preserve">Avtalen gjelder fra kontraktsinngåelse, og omhandler de merkantile betingelsene for anskaffelse og bruksrett til </w:t>
      </w:r>
      <w:r>
        <w:rPr>
          <w:sz w:val="20"/>
          <w:szCs w:val="20"/>
        </w:rPr>
        <w:t xml:space="preserve">Intopro’s </w:t>
      </w:r>
      <w:r w:rsidRPr="00435A56">
        <w:rPr>
          <w:sz w:val="20"/>
          <w:szCs w:val="20"/>
        </w:rPr>
        <w:t>interaktive kurs</w:t>
      </w:r>
      <w:r>
        <w:rPr>
          <w:sz w:val="20"/>
          <w:szCs w:val="20"/>
        </w:rPr>
        <w:t>.</w:t>
      </w:r>
      <w:r w:rsidRPr="00435A56">
        <w:rPr>
          <w:sz w:val="20"/>
          <w:szCs w:val="20"/>
        </w:rPr>
        <w:t xml:space="preserve"> </w:t>
      </w:r>
    </w:p>
    <w:p w14:paraId="59DDB67C" w14:textId="5EE62F86" w:rsidR="002C3D7B" w:rsidRPr="00A80A5D" w:rsidRDefault="002C3D7B" w:rsidP="002C3D7B">
      <w:pPr>
        <w:rPr>
          <w:sz w:val="20"/>
          <w:szCs w:val="20"/>
        </w:rPr>
      </w:pPr>
      <w:r w:rsidRPr="00A80A5D">
        <w:rPr>
          <w:sz w:val="20"/>
          <w:szCs w:val="20"/>
        </w:rPr>
        <w:t>Denne avtalen utstedes på vegne av Intopro AS AS, org nr  918</w:t>
      </w:r>
      <w:r w:rsidR="00ED7126">
        <w:rPr>
          <w:sz w:val="20"/>
          <w:szCs w:val="20"/>
        </w:rPr>
        <w:t>.</w:t>
      </w:r>
      <w:r w:rsidRPr="00A80A5D">
        <w:rPr>
          <w:sz w:val="20"/>
          <w:szCs w:val="20"/>
        </w:rPr>
        <w:t>354</w:t>
      </w:r>
      <w:r w:rsidR="00ED7126">
        <w:rPr>
          <w:sz w:val="20"/>
          <w:szCs w:val="20"/>
        </w:rPr>
        <w:t>.</w:t>
      </w:r>
      <w:r w:rsidRPr="00A80A5D">
        <w:rPr>
          <w:sz w:val="20"/>
          <w:szCs w:val="20"/>
        </w:rPr>
        <w:t>182</w:t>
      </w:r>
      <w:r w:rsidR="00E53B83" w:rsidRPr="00A80A5D">
        <w:rPr>
          <w:sz w:val="20"/>
          <w:szCs w:val="20"/>
        </w:rPr>
        <w:t>, heretter kalt leverandør,</w:t>
      </w:r>
      <w:r w:rsidR="00853975" w:rsidRPr="00A80A5D">
        <w:rPr>
          <w:sz w:val="20"/>
          <w:szCs w:val="20"/>
        </w:rPr>
        <w:t xml:space="preserve"> til kunde:</w:t>
      </w:r>
    </w:p>
    <w:tbl>
      <w:tblPr>
        <w:tblStyle w:val="TableGrid"/>
        <w:tblW w:w="0" w:type="auto"/>
        <w:tblLook w:val="04A0" w:firstRow="1" w:lastRow="0" w:firstColumn="1" w:lastColumn="0" w:noHBand="0" w:noVBand="1"/>
      </w:tblPr>
      <w:tblGrid>
        <w:gridCol w:w="2606"/>
        <w:gridCol w:w="2202"/>
        <w:gridCol w:w="2079"/>
        <w:gridCol w:w="2175"/>
      </w:tblGrid>
      <w:tr w:rsidR="00853975" w:rsidRPr="00A80A5D" w14:paraId="5EC95C12" w14:textId="77777777" w:rsidTr="00C841B2">
        <w:tc>
          <w:tcPr>
            <w:tcW w:w="3114" w:type="dxa"/>
          </w:tcPr>
          <w:p w14:paraId="65D60AC7" w14:textId="48831C8C" w:rsidR="00853975" w:rsidRPr="00A80A5D" w:rsidRDefault="00853975" w:rsidP="002C3D7B">
            <w:pPr>
              <w:rPr>
                <w:sz w:val="20"/>
                <w:szCs w:val="20"/>
              </w:rPr>
            </w:pPr>
            <w:r w:rsidRPr="00A80A5D">
              <w:rPr>
                <w:sz w:val="20"/>
                <w:szCs w:val="20"/>
              </w:rPr>
              <w:t>Kunde navn</w:t>
            </w:r>
          </w:p>
        </w:tc>
        <w:tc>
          <w:tcPr>
            <w:tcW w:w="2551" w:type="dxa"/>
          </w:tcPr>
          <w:p w14:paraId="5F686967" w14:textId="42D0D0E4" w:rsidR="00853975" w:rsidRPr="00A80A5D" w:rsidRDefault="00853975" w:rsidP="002C3D7B">
            <w:pPr>
              <w:rPr>
                <w:sz w:val="20"/>
                <w:szCs w:val="20"/>
              </w:rPr>
            </w:pPr>
            <w:r w:rsidRPr="00A80A5D">
              <w:rPr>
                <w:sz w:val="20"/>
                <w:szCs w:val="20"/>
              </w:rPr>
              <w:t>Org. nummer</w:t>
            </w:r>
          </w:p>
        </w:tc>
        <w:tc>
          <w:tcPr>
            <w:tcW w:w="2410" w:type="dxa"/>
          </w:tcPr>
          <w:p w14:paraId="43A090F3" w14:textId="1A631D62" w:rsidR="00853975" w:rsidRPr="00A80A5D" w:rsidRDefault="00853975" w:rsidP="002C3D7B">
            <w:pPr>
              <w:rPr>
                <w:sz w:val="20"/>
                <w:szCs w:val="20"/>
              </w:rPr>
            </w:pPr>
            <w:r w:rsidRPr="00A80A5D">
              <w:rPr>
                <w:sz w:val="20"/>
                <w:szCs w:val="20"/>
              </w:rPr>
              <w:t>Adresse</w:t>
            </w:r>
          </w:p>
        </w:tc>
        <w:tc>
          <w:tcPr>
            <w:tcW w:w="2381" w:type="dxa"/>
          </w:tcPr>
          <w:p w14:paraId="01E58FC6" w14:textId="3BF3F462" w:rsidR="00853975" w:rsidRPr="00A80A5D" w:rsidRDefault="00853975" w:rsidP="002C3D7B">
            <w:pPr>
              <w:rPr>
                <w:sz w:val="20"/>
                <w:szCs w:val="20"/>
              </w:rPr>
            </w:pPr>
            <w:r w:rsidRPr="00A80A5D">
              <w:rPr>
                <w:sz w:val="20"/>
                <w:szCs w:val="20"/>
              </w:rPr>
              <w:t>Kontaktperson</w:t>
            </w:r>
          </w:p>
        </w:tc>
      </w:tr>
      <w:tr w:rsidR="00853975" w:rsidRPr="00A80A5D" w14:paraId="3F46CE4D" w14:textId="77777777" w:rsidTr="00C841B2">
        <w:tc>
          <w:tcPr>
            <w:tcW w:w="3114" w:type="dxa"/>
          </w:tcPr>
          <w:p w14:paraId="6DDE00C5" w14:textId="67567431" w:rsidR="00853975" w:rsidRPr="00A80A5D" w:rsidRDefault="00853975" w:rsidP="002C3D7B">
            <w:pPr>
              <w:rPr>
                <w:sz w:val="20"/>
                <w:szCs w:val="20"/>
              </w:rPr>
            </w:pPr>
          </w:p>
        </w:tc>
        <w:tc>
          <w:tcPr>
            <w:tcW w:w="2551" w:type="dxa"/>
          </w:tcPr>
          <w:p w14:paraId="78D07B6D" w14:textId="3A62474F" w:rsidR="00853975" w:rsidRPr="00A80A5D" w:rsidRDefault="00853975" w:rsidP="002C3D7B">
            <w:pPr>
              <w:rPr>
                <w:sz w:val="20"/>
                <w:szCs w:val="20"/>
              </w:rPr>
            </w:pPr>
          </w:p>
        </w:tc>
        <w:tc>
          <w:tcPr>
            <w:tcW w:w="2410" w:type="dxa"/>
          </w:tcPr>
          <w:p w14:paraId="711BFA28" w14:textId="5D87B61C" w:rsidR="00853975" w:rsidRPr="00A80A5D" w:rsidRDefault="00853975" w:rsidP="002C3D7B">
            <w:pPr>
              <w:rPr>
                <w:sz w:val="20"/>
                <w:szCs w:val="20"/>
              </w:rPr>
            </w:pPr>
          </w:p>
        </w:tc>
        <w:tc>
          <w:tcPr>
            <w:tcW w:w="2381" w:type="dxa"/>
          </w:tcPr>
          <w:p w14:paraId="5958D095" w14:textId="554BF1CA" w:rsidR="00853975" w:rsidRPr="00A80A5D" w:rsidRDefault="00853975" w:rsidP="002C3D7B">
            <w:pPr>
              <w:rPr>
                <w:sz w:val="20"/>
                <w:szCs w:val="20"/>
              </w:rPr>
            </w:pPr>
          </w:p>
        </w:tc>
      </w:tr>
    </w:tbl>
    <w:p w14:paraId="29AE894B" w14:textId="288F76BF" w:rsidR="002C3D7B" w:rsidRPr="00A80A5D" w:rsidRDefault="002C3D7B" w:rsidP="002C3D7B">
      <w:pPr>
        <w:rPr>
          <w:sz w:val="20"/>
          <w:szCs w:val="20"/>
        </w:rPr>
      </w:pPr>
      <w:r w:rsidRPr="00A80A5D">
        <w:rPr>
          <w:sz w:val="20"/>
          <w:szCs w:val="20"/>
        </w:rPr>
        <w:t>Avtaleinng</w:t>
      </w:r>
      <w:r w:rsidR="00ED297E" w:rsidRPr="00A80A5D">
        <w:rPr>
          <w:sz w:val="20"/>
          <w:szCs w:val="20"/>
        </w:rPr>
        <w:t>å</w:t>
      </w:r>
      <w:r w:rsidRPr="00A80A5D">
        <w:rPr>
          <w:sz w:val="20"/>
          <w:szCs w:val="20"/>
        </w:rPr>
        <w:t>else p</w:t>
      </w:r>
      <w:r w:rsidR="00ED297E" w:rsidRPr="00A80A5D">
        <w:rPr>
          <w:sz w:val="20"/>
          <w:szCs w:val="20"/>
        </w:rPr>
        <w:t>å</w:t>
      </w:r>
      <w:r w:rsidRPr="00A80A5D">
        <w:rPr>
          <w:sz w:val="20"/>
          <w:szCs w:val="20"/>
        </w:rPr>
        <w:t xml:space="preserve"> vilk</w:t>
      </w:r>
      <w:r w:rsidR="00ED297E" w:rsidRPr="00A80A5D">
        <w:rPr>
          <w:sz w:val="20"/>
          <w:szCs w:val="20"/>
        </w:rPr>
        <w:t>år</w:t>
      </w:r>
      <w:r w:rsidRPr="00A80A5D">
        <w:rPr>
          <w:sz w:val="20"/>
          <w:szCs w:val="20"/>
        </w:rPr>
        <w:t>ene forutsetter at Intopro AS mottar en undertegnet kopi av</w:t>
      </w:r>
      <w:r w:rsidR="000C2E77" w:rsidRPr="00A80A5D">
        <w:rPr>
          <w:sz w:val="20"/>
          <w:szCs w:val="20"/>
        </w:rPr>
        <w:t xml:space="preserve"> </w:t>
      </w:r>
      <w:r w:rsidR="008827A4" w:rsidRPr="00A80A5D">
        <w:rPr>
          <w:sz w:val="20"/>
          <w:szCs w:val="20"/>
        </w:rPr>
        <w:t>avtalen</w:t>
      </w:r>
      <w:r w:rsidR="000C2E77" w:rsidRPr="00A80A5D">
        <w:rPr>
          <w:sz w:val="20"/>
          <w:szCs w:val="20"/>
        </w:rPr>
        <w:t>.</w:t>
      </w:r>
    </w:p>
    <w:p w14:paraId="27D5B859" w14:textId="5061B156" w:rsidR="002C3D7B" w:rsidRPr="00A80A5D" w:rsidRDefault="002C3D7B" w:rsidP="002C3D7B">
      <w:pPr>
        <w:rPr>
          <w:b/>
          <w:sz w:val="20"/>
          <w:szCs w:val="20"/>
        </w:rPr>
      </w:pPr>
      <w:r w:rsidRPr="00A80A5D">
        <w:rPr>
          <w:b/>
          <w:sz w:val="20"/>
          <w:szCs w:val="20"/>
        </w:rPr>
        <w:t>Priser og tjenester</w:t>
      </w:r>
      <w:r w:rsidR="00542F5E">
        <w:rPr>
          <w:b/>
          <w:sz w:val="20"/>
          <w:szCs w:val="20"/>
        </w:rPr>
        <w:t xml:space="preserve"> – </w:t>
      </w:r>
      <w:r w:rsidR="00542F5E" w:rsidRPr="00466096">
        <w:rPr>
          <w:b/>
          <w:sz w:val="20"/>
          <w:szCs w:val="20"/>
          <w:highlight w:val="yellow"/>
        </w:rPr>
        <w:t>FIAS</w:t>
      </w:r>
    </w:p>
    <w:p w14:paraId="4D0DE75A" w14:textId="57CDFFA9" w:rsidR="002C3D7B" w:rsidRPr="00A80A5D" w:rsidRDefault="00DF0CF4" w:rsidP="002C3D7B">
      <w:pPr>
        <w:rPr>
          <w:sz w:val="20"/>
          <w:szCs w:val="20"/>
        </w:rPr>
      </w:pPr>
      <w:r w:rsidRPr="00A80A5D">
        <w:rPr>
          <w:sz w:val="20"/>
          <w:szCs w:val="20"/>
        </w:rPr>
        <w:t xml:space="preserve">Avtalen </w:t>
      </w:r>
      <w:r w:rsidR="002C3D7B" w:rsidRPr="00A80A5D">
        <w:rPr>
          <w:sz w:val="20"/>
          <w:szCs w:val="20"/>
        </w:rPr>
        <w:t xml:space="preserve">gjelder </w:t>
      </w:r>
      <w:r w:rsidR="008827A4" w:rsidRPr="00A80A5D">
        <w:rPr>
          <w:sz w:val="20"/>
          <w:szCs w:val="20"/>
        </w:rPr>
        <w:t xml:space="preserve">produkt  </w:t>
      </w:r>
      <w:r w:rsidR="002C3D7B" w:rsidRPr="00A80A5D">
        <w:rPr>
          <w:sz w:val="20"/>
          <w:szCs w:val="20"/>
        </w:rPr>
        <w:t xml:space="preserve">som definert nedenfor fra </w:t>
      </w:r>
      <w:r w:rsidR="00E53B83" w:rsidRPr="00A80A5D">
        <w:rPr>
          <w:sz w:val="20"/>
          <w:szCs w:val="20"/>
        </w:rPr>
        <w:t>Leverandør</w:t>
      </w:r>
      <w:r w:rsidR="00ED297E" w:rsidRPr="00A80A5D">
        <w:rPr>
          <w:sz w:val="20"/>
          <w:szCs w:val="20"/>
        </w:rPr>
        <w:t xml:space="preserve"> til kunden og tilbys på f</w:t>
      </w:r>
      <w:r w:rsidR="008827A4" w:rsidRPr="00A80A5D">
        <w:rPr>
          <w:sz w:val="20"/>
          <w:szCs w:val="20"/>
        </w:rPr>
        <w:t>ø</w:t>
      </w:r>
      <w:r w:rsidR="00ED297E" w:rsidRPr="00A80A5D">
        <w:rPr>
          <w:sz w:val="20"/>
          <w:szCs w:val="20"/>
        </w:rPr>
        <w:t xml:space="preserve">lgende </w:t>
      </w:r>
      <w:r w:rsidR="002C3D7B" w:rsidRPr="00A80A5D">
        <w:rPr>
          <w:sz w:val="20"/>
          <w:szCs w:val="20"/>
        </w:rPr>
        <w:t>kommersielle vilk</w:t>
      </w:r>
      <w:r w:rsidR="00ED297E" w:rsidRPr="00A80A5D">
        <w:rPr>
          <w:sz w:val="20"/>
          <w:szCs w:val="20"/>
        </w:rPr>
        <w:t>år</w:t>
      </w:r>
      <w:r w:rsidR="002C3D7B" w:rsidRPr="00A80A5D">
        <w:rPr>
          <w:sz w:val="20"/>
          <w:szCs w:val="20"/>
        </w:rPr>
        <w:t>:</w:t>
      </w:r>
    </w:p>
    <w:tbl>
      <w:tblPr>
        <w:tblStyle w:val="TableGrid"/>
        <w:tblW w:w="0" w:type="auto"/>
        <w:tblLook w:val="04A0" w:firstRow="1" w:lastRow="0" w:firstColumn="1" w:lastColumn="0" w:noHBand="0" w:noVBand="1"/>
      </w:tblPr>
      <w:tblGrid>
        <w:gridCol w:w="3020"/>
        <w:gridCol w:w="3021"/>
        <w:gridCol w:w="3021"/>
      </w:tblGrid>
      <w:tr w:rsidR="00542F5E" w:rsidRPr="00A80A5D" w14:paraId="02A70A53" w14:textId="77777777" w:rsidTr="00C239FF">
        <w:trPr>
          <w:trHeight w:val="397"/>
        </w:trPr>
        <w:tc>
          <w:tcPr>
            <w:tcW w:w="3020" w:type="dxa"/>
            <w:vAlign w:val="center"/>
          </w:tcPr>
          <w:p w14:paraId="0DF7C3D1" w14:textId="77777777" w:rsidR="00542F5E" w:rsidRPr="00542F5E" w:rsidRDefault="00542F5E" w:rsidP="00542F5E">
            <w:pPr>
              <w:jc w:val="center"/>
              <w:rPr>
                <w:b/>
                <w:bCs/>
              </w:rPr>
            </w:pPr>
            <w:r w:rsidRPr="00542F5E">
              <w:rPr>
                <w:b/>
                <w:bCs/>
              </w:rPr>
              <w:t>Liten kurspakke</w:t>
            </w:r>
          </w:p>
          <w:p w14:paraId="05ED63FD" w14:textId="50E6E99F" w:rsidR="00542F5E" w:rsidRPr="00542F5E" w:rsidRDefault="00542F5E" w:rsidP="00542F5E">
            <w:pPr>
              <w:jc w:val="center"/>
              <w:rPr>
                <w:b/>
                <w:bCs/>
              </w:rPr>
            </w:pPr>
            <w:r w:rsidRPr="00542F5E">
              <w:rPr>
                <w:b/>
                <w:bCs/>
              </w:rPr>
              <w:t>(årsabonnement)</w:t>
            </w:r>
          </w:p>
        </w:tc>
        <w:tc>
          <w:tcPr>
            <w:tcW w:w="3021" w:type="dxa"/>
            <w:vAlign w:val="center"/>
          </w:tcPr>
          <w:p w14:paraId="3DB0840D" w14:textId="77777777" w:rsidR="00542F5E" w:rsidRPr="00542F5E" w:rsidRDefault="00542F5E" w:rsidP="00542F5E">
            <w:pPr>
              <w:jc w:val="center"/>
              <w:rPr>
                <w:b/>
                <w:bCs/>
              </w:rPr>
            </w:pPr>
            <w:r w:rsidRPr="00542F5E">
              <w:rPr>
                <w:b/>
                <w:bCs/>
              </w:rPr>
              <w:t>Medium kurspakke</w:t>
            </w:r>
          </w:p>
          <w:p w14:paraId="7F219428" w14:textId="3D76A680" w:rsidR="00542F5E" w:rsidRPr="00542F5E" w:rsidRDefault="00542F5E" w:rsidP="00542F5E">
            <w:pPr>
              <w:jc w:val="center"/>
              <w:rPr>
                <w:b/>
                <w:bCs/>
              </w:rPr>
            </w:pPr>
            <w:r w:rsidRPr="00542F5E">
              <w:rPr>
                <w:b/>
                <w:bCs/>
              </w:rPr>
              <w:t>(årsabonnement)</w:t>
            </w:r>
          </w:p>
        </w:tc>
        <w:tc>
          <w:tcPr>
            <w:tcW w:w="3021" w:type="dxa"/>
            <w:vAlign w:val="center"/>
          </w:tcPr>
          <w:p w14:paraId="681C81E2" w14:textId="77777777" w:rsidR="00542F5E" w:rsidRPr="00542F5E" w:rsidRDefault="00542F5E" w:rsidP="00542F5E">
            <w:pPr>
              <w:jc w:val="center"/>
              <w:rPr>
                <w:b/>
                <w:bCs/>
              </w:rPr>
            </w:pPr>
            <w:r w:rsidRPr="00542F5E">
              <w:rPr>
                <w:b/>
                <w:bCs/>
              </w:rPr>
              <w:t>Stor kurspakke</w:t>
            </w:r>
          </w:p>
          <w:p w14:paraId="4BFEA259" w14:textId="5DF72F3F" w:rsidR="00542F5E" w:rsidRPr="00542F5E" w:rsidRDefault="00542F5E" w:rsidP="00542F5E">
            <w:pPr>
              <w:jc w:val="center"/>
              <w:rPr>
                <w:b/>
                <w:bCs/>
              </w:rPr>
            </w:pPr>
            <w:r w:rsidRPr="00542F5E">
              <w:rPr>
                <w:b/>
                <w:bCs/>
              </w:rPr>
              <w:t>(årsabonnement)</w:t>
            </w:r>
          </w:p>
        </w:tc>
      </w:tr>
      <w:tr w:rsidR="00542F5E" w:rsidRPr="00A80A5D" w14:paraId="434AA3A6" w14:textId="77777777" w:rsidTr="00C239FF">
        <w:trPr>
          <w:trHeight w:val="397"/>
        </w:trPr>
        <w:tc>
          <w:tcPr>
            <w:tcW w:w="3020" w:type="dxa"/>
            <w:vAlign w:val="center"/>
          </w:tcPr>
          <w:p w14:paraId="48FAF917" w14:textId="0BEAB736" w:rsidR="00542F5E" w:rsidRPr="00542F5E" w:rsidRDefault="00542F5E" w:rsidP="00542F5E">
            <w:pPr>
              <w:jc w:val="center"/>
              <w:rPr>
                <w:sz w:val="20"/>
                <w:szCs w:val="20"/>
              </w:rPr>
            </w:pPr>
            <w:r w:rsidRPr="00542F5E">
              <w:rPr>
                <w:sz w:val="20"/>
                <w:szCs w:val="20"/>
              </w:rPr>
              <w:t>1–50 kurslisenser</w:t>
            </w:r>
          </w:p>
        </w:tc>
        <w:tc>
          <w:tcPr>
            <w:tcW w:w="3021" w:type="dxa"/>
            <w:vAlign w:val="center"/>
          </w:tcPr>
          <w:p w14:paraId="5F32BF78" w14:textId="22C64C49" w:rsidR="00542F5E" w:rsidRPr="00542F5E" w:rsidRDefault="00542F5E" w:rsidP="00542F5E">
            <w:pPr>
              <w:jc w:val="center"/>
              <w:rPr>
                <w:sz w:val="20"/>
                <w:szCs w:val="20"/>
              </w:rPr>
            </w:pPr>
            <w:r w:rsidRPr="00542F5E">
              <w:rPr>
                <w:sz w:val="20"/>
                <w:szCs w:val="20"/>
              </w:rPr>
              <w:t>51–100 kurslisenser</w:t>
            </w:r>
          </w:p>
        </w:tc>
        <w:tc>
          <w:tcPr>
            <w:tcW w:w="3021" w:type="dxa"/>
            <w:vAlign w:val="center"/>
          </w:tcPr>
          <w:p w14:paraId="38E84FD0" w14:textId="627CD7B0" w:rsidR="00542F5E" w:rsidRPr="00542F5E" w:rsidRDefault="00542F5E" w:rsidP="00542F5E">
            <w:pPr>
              <w:jc w:val="center"/>
              <w:rPr>
                <w:sz w:val="20"/>
                <w:szCs w:val="20"/>
              </w:rPr>
            </w:pPr>
            <w:r w:rsidRPr="00542F5E">
              <w:rPr>
                <w:sz w:val="20"/>
                <w:szCs w:val="20"/>
              </w:rPr>
              <w:t>Over 100 kurslisenser</w:t>
            </w:r>
          </w:p>
        </w:tc>
      </w:tr>
      <w:tr w:rsidR="00542F5E" w:rsidRPr="00A80A5D" w14:paraId="104E4DD5" w14:textId="77777777" w:rsidTr="00C239FF">
        <w:trPr>
          <w:trHeight w:val="397"/>
        </w:trPr>
        <w:tc>
          <w:tcPr>
            <w:tcW w:w="3020" w:type="dxa"/>
            <w:vAlign w:val="center"/>
          </w:tcPr>
          <w:p w14:paraId="093BF34D" w14:textId="55BD3114" w:rsidR="00542F5E" w:rsidRPr="00542F5E" w:rsidRDefault="00542F5E" w:rsidP="00542F5E">
            <w:pPr>
              <w:jc w:val="center"/>
              <w:rPr>
                <w:sz w:val="20"/>
                <w:szCs w:val="20"/>
              </w:rPr>
            </w:pPr>
            <w:r w:rsidRPr="00542F5E">
              <w:rPr>
                <w:sz w:val="20"/>
                <w:szCs w:val="20"/>
              </w:rPr>
              <w:t xml:space="preserve">kr </w:t>
            </w:r>
            <w:r>
              <w:rPr>
                <w:sz w:val="20"/>
                <w:szCs w:val="20"/>
              </w:rPr>
              <w:t>340</w:t>
            </w:r>
            <w:r w:rsidRPr="00542F5E">
              <w:rPr>
                <w:sz w:val="20"/>
                <w:szCs w:val="20"/>
              </w:rPr>
              <w:t>,- pr. lisens</w:t>
            </w:r>
          </w:p>
          <w:p w14:paraId="1DA34A7B" w14:textId="093BBB95" w:rsidR="00542F5E" w:rsidRPr="00542F5E" w:rsidRDefault="00542F5E" w:rsidP="00542F5E">
            <w:pPr>
              <w:jc w:val="center"/>
              <w:rPr>
                <w:sz w:val="20"/>
                <w:szCs w:val="20"/>
              </w:rPr>
            </w:pPr>
            <w:r w:rsidRPr="00542F5E">
              <w:rPr>
                <w:sz w:val="20"/>
                <w:szCs w:val="20"/>
              </w:rPr>
              <w:t>(</w:t>
            </w:r>
            <w:r>
              <w:rPr>
                <w:sz w:val="20"/>
                <w:szCs w:val="20"/>
              </w:rPr>
              <w:t>standard pris 400,- lisens</w:t>
            </w:r>
            <w:r w:rsidRPr="00542F5E">
              <w:rPr>
                <w:sz w:val="20"/>
                <w:szCs w:val="20"/>
              </w:rPr>
              <w:t>)</w:t>
            </w:r>
          </w:p>
        </w:tc>
        <w:tc>
          <w:tcPr>
            <w:tcW w:w="3021" w:type="dxa"/>
            <w:vAlign w:val="center"/>
          </w:tcPr>
          <w:p w14:paraId="6F104519" w14:textId="3C404A13" w:rsidR="00542F5E" w:rsidRPr="00542F5E" w:rsidRDefault="00542F5E" w:rsidP="00542F5E">
            <w:pPr>
              <w:jc w:val="center"/>
              <w:rPr>
                <w:sz w:val="20"/>
                <w:szCs w:val="20"/>
              </w:rPr>
            </w:pPr>
            <w:r w:rsidRPr="00542F5E">
              <w:rPr>
                <w:sz w:val="20"/>
                <w:szCs w:val="20"/>
              </w:rPr>
              <w:t xml:space="preserve">kr </w:t>
            </w:r>
            <w:r>
              <w:rPr>
                <w:sz w:val="20"/>
                <w:szCs w:val="20"/>
              </w:rPr>
              <w:t>306</w:t>
            </w:r>
            <w:r w:rsidRPr="00542F5E">
              <w:rPr>
                <w:sz w:val="20"/>
                <w:szCs w:val="20"/>
              </w:rPr>
              <w:t>,- pr. lisens</w:t>
            </w:r>
          </w:p>
          <w:p w14:paraId="1C6D1FBC" w14:textId="2B2B035B" w:rsidR="00542F5E" w:rsidRPr="00542F5E" w:rsidRDefault="00542F5E" w:rsidP="00542F5E">
            <w:pPr>
              <w:jc w:val="center"/>
              <w:rPr>
                <w:sz w:val="20"/>
                <w:szCs w:val="20"/>
              </w:rPr>
            </w:pPr>
            <w:r w:rsidRPr="00542F5E">
              <w:rPr>
                <w:sz w:val="20"/>
                <w:szCs w:val="20"/>
              </w:rPr>
              <w:t>(</w:t>
            </w:r>
            <w:r>
              <w:rPr>
                <w:sz w:val="20"/>
                <w:szCs w:val="20"/>
              </w:rPr>
              <w:t>standard pris 360,- per lisens</w:t>
            </w:r>
            <w:r w:rsidRPr="00542F5E">
              <w:rPr>
                <w:sz w:val="20"/>
                <w:szCs w:val="20"/>
              </w:rPr>
              <w:t>)</w:t>
            </w:r>
          </w:p>
        </w:tc>
        <w:tc>
          <w:tcPr>
            <w:tcW w:w="3021" w:type="dxa"/>
            <w:vAlign w:val="center"/>
          </w:tcPr>
          <w:p w14:paraId="21673AFA" w14:textId="5AAA5E42" w:rsidR="00542F5E" w:rsidRPr="00542F5E" w:rsidRDefault="00542F5E" w:rsidP="00542F5E">
            <w:pPr>
              <w:jc w:val="center"/>
              <w:rPr>
                <w:sz w:val="20"/>
                <w:szCs w:val="20"/>
              </w:rPr>
            </w:pPr>
            <w:r>
              <w:rPr>
                <w:sz w:val="20"/>
                <w:szCs w:val="20"/>
              </w:rPr>
              <w:t>15% Rabatt</w:t>
            </w:r>
          </w:p>
        </w:tc>
      </w:tr>
      <w:tr w:rsidR="00542F5E" w:rsidRPr="00A80A5D" w14:paraId="15B53D49" w14:textId="77777777" w:rsidTr="00C239FF">
        <w:trPr>
          <w:trHeight w:val="397"/>
        </w:trPr>
        <w:tc>
          <w:tcPr>
            <w:tcW w:w="3020" w:type="dxa"/>
            <w:vAlign w:val="center"/>
          </w:tcPr>
          <w:p w14:paraId="6E8CA52D" w14:textId="401DAC2B" w:rsidR="00542F5E" w:rsidRPr="00542F5E" w:rsidRDefault="00542F5E" w:rsidP="00542F5E">
            <w:pPr>
              <w:jc w:val="center"/>
              <w:rPr>
                <w:i/>
                <w:iCs/>
                <w:sz w:val="20"/>
                <w:szCs w:val="20"/>
              </w:rPr>
            </w:pPr>
            <w:r w:rsidRPr="00542F5E">
              <w:rPr>
                <w:i/>
                <w:iCs/>
                <w:sz w:val="20"/>
                <w:szCs w:val="20"/>
              </w:rPr>
              <w:t>Pris eks mva.</w:t>
            </w:r>
          </w:p>
        </w:tc>
        <w:tc>
          <w:tcPr>
            <w:tcW w:w="3021" w:type="dxa"/>
            <w:vAlign w:val="center"/>
          </w:tcPr>
          <w:p w14:paraId="24A995A0" w14:textId="2F4E5FC6" w:rsidR="00542F5E" w:rsidRPr="00542F5E" w:rsidRDefault="00542F5E" w:rsidP="00542F5E">
            <w:pPr>
              <w:jc w:val="center"/>
              <w:rPr>
                <w:i/>
                <w:iCs/>
                <w:sz w:val="20"/>
                <w:szCs w:val="20"/>
              </w:rPr>
            </w:pPr>
            <w:r w:rsidRPr="00542F5E">
              <w:rPr>
                <w:i/>
                <w:iCs/>
                <w:sz w:val="20"/>
                <w:szCs w:val="20"/>
              </w:rPr>
              <w:t>Pris eks mva.</w:t>
            </w:r>
          </w:p>
        </w:tc>
        <w:tc>
          <w:tcPr>
            <w:tcW w:w="3021" w:type="dxa"/>
            <w:vAlign w:val="center"/>
          </w:tcPr>
          <w:p w14:paraId="18DDF2B8" w14:textId="6D366415" w:rsidR="00542F5E" w:rsidRPr="00542F5E" w:rsidRDefault="00542F5E" w:rsidP="00542F5E">
            <w:pPr>
              <w:jc w:val="center"/>
              <w:rPr>
                <w:i/>
                <w:iCs/>
                <w:sz w:val="20"/>
                <w:szCs w:val="20"/>
              </w:rPr>
            </w:pPr>
            <w:r w:rsidRPr="00542F5E">
              <w:rPr>
                <w:i/>
                <w:iCs/>
                <w:sz w:val="20"/>
                <w:szCs w:val="20"/>
              </w:rPr>
              <w:t>Pris eks mva.</w:t>
            </w:r>
          </w:p>
        </w:tc>
      </w:tr>
      <w:tr w:rsidR="00B94856" w:rsidRPr="00A80A5D" w14:paraId="2ABC1AA8" w14:textId="77777777" w:rsidTr="00A80A5D">
        <w:trPr>
          <w:trHeight w:val="397"/>
        </w:trPr>
        <w:tc>
          <w:tcPr>
            <w:tcW w:w="9062" w:type="dxa"/>
            <w:gridSpan w:val="3"/>
            <w:vAlign w:val="center"/>
          </w:tcPr>
          <w:p w14:paraId="168FEE77" w14:textId="19D47B20" w:rsidR="009724AF" w:rsidRPr="00390301" w:rsidRDefault="000D0CFE" w:rsidP="00390301">
            <w:pPr>
              <w:pStyle w:val="ListParagraph"/>
              <w:numPr>
                <w:ilvl w:val="0"/>
                <w:numId w:val="2"/>
              </w:numPr>
              <w:rPr>
                <w:sz w:val="20"/>
                <w:szCs w:val="20"/>
              </w:rPr>
            </w:pPr>
            <w:r>
              <w:rPr>
                <w:sz w:val="20"/>
                <w:szCs w:val="20"/>
              </w:rPr>
              <w:t>Kurslisensene er gyldige i 12 måneder</w:t>
            </w:r>
            <w:r w:rsidR="00C21502">
              <w:rPr>
                <w:sz w:val="20"/>
                <w:szCs w:val="20"/>
              </w:rPr>
              <w:t xml:space="preserve"> per bruker, og kursene kan tas så mange gang en ønsker innen dette tidsrommet. Ved utløp etter 12 måneder må </w:t>
            </w:r>
            <w:r w:rsidR="00390301">
              <w:rPr>
                <w:sz w:val="20"/>
                <w:szCs w:val="20"/>
              </w:rPr>
              <w:t xml:space="preserve">kurslisens fornyes og </w:t>
            </w:r>
            <w:r w:rsidR="00C21502">
              <w:rPr>
                <w:sz w:val="20"/>
                <w:szCs w:val="20"/>
              </w:rPr>
              <w:t>brukeren tildeles ny kurslisens</w:t>
            </w:r>
            <w:r>
              <w:rPr>
                <w:sz w:val="20"/>
                <w:szCs w:val="20"/>
              </w:rPr>
              <w:t xml:space="preserve">. </w:t>
            </w:r>
          </w:p>
        </w:tc>
      </w:tr>
    </w:tbl>
    <w:p w14:paraId="76F49594" w14:textId="77777777" w:rsidR="00390301" w:rsidRDefault="00390301" w:rsidP="002C3D7B">
      <w:pPr>
        <w:rPr>
          <w:sz w:val="20"/>
          <w:szCs w:val="20"/>
        </w:rPr>
      </w:pPr>
    </w:p>
    <w:p w14:paraId="2193CDD9" w14:textId="2523740D" w:rsidR="002C3D7B" w:rsidRPr="00A80A5D" w:rsidRDefault="002C3D7B" w:rsidP="002C3D7B">
      <w:pPr>
        <w:rPr>
          <w:sz w:val="20"/>
          <w:szCs w:val="20"/>
        </w:rPr>
      </w:pPr>
      <w:r w:rsidRPr="00A80A5D">
        <w:rPr>
          <w:sz w:val="20"/>
          <w:szCs w:val="20"/>
        </w:rPr>
        <w:t xml:space="preserve">Alle avgifter etter denne avtalen skal betales innen </w:t>
      </w:r>
      <w:r w:rsidR="00023870">
        <w:rPr>
          <w:sz w:val="20"/>
          <w:szCs w:val="20"/>
        </w:rPr>
        <w:t>14</w:t>
      </w:r>
      <w:r w:rsidRPr="00A80A5D">
        <w:rPr>
          <w:sz w:val="20"/>
          <w:szCs w:val="20"/>
        </w:rPr>
        <w:t xml:space="preserve"> dager etter at </w:t>
      </w:r>
      <w:r w:rsidR="00E53B83" w:rsidRPr="00A80A5D">
        <w:rPr>
          <w:sz w:val="20"/>
          <w:szCs w:val="20"/>
        </w:rPr>
        <w:t>Leverandør</w:t>
      </w:r>
      <w:r w:rsidRPr="00A80A5D">
        <w:rPr>
          <w:sz w:val="20"/>
          <w:szCs w:val="20"/>
        </w:rPr>
        <w:t xml:space="preserve"> har utstedt faktura. </w:t>
      </w:r>
      <w:r w:rsidR="00E53B83" w:rsidRPr="00A80A5D">
        <w:rPr>
          <w:sz w:val="20"/>
          <w:szCs w:val="20"/>
        </w:rPr>
        <w:t>Leverandør</w:t>
      </w:r>
      <w:r w:rsidRPr="00A80A5D">
        <w:rPr>
          <w:sz w:val="20"/>
          <w:szCs w:val="20"/>
        </w:rPr>
        <w:t xml:space="preserve"> fakturerer kunden n</w:t>
      </w:r>
      <w:r w:rsidR="00ED297E" w:rsidRPr="00A80A5D">
        <w:rPr>
          <w:sz w:val="20"/>
          <w:szCs w:val="20"/>
        </w:rPr>
        <w:t>å</w:t>
      </w:r>
      <w:r w:rsidRPr="00A80A5D">
        <w:rPr>
          <w:sz w:val="20"/>
          <w:szCs w:val="20"/>
        </w:rPr>
        <w:t>r denne avtalen er undertegnet.</w:t>
      </w:r>
    </w:p>
    <w:p w14:paraId="3E4CC0AB" w14:textId="61CB637C" w:rsidR="002C3D7B" w:rsidRPr="00A80A5D" w:rsidRDefault="002C3D7B" w:rsidP="002C3D7B">
      <w:pPr>
        <w:rPr>
          <w:sz w:val="20"/>
          <w:szCs w:val="20"/>
        </w:rPr>
      </w:pPr>
      <w:r w:rsidRPr="00A80A5D">
        <w:rPr>
          <w:sz w:val="20"/>
          <w:szCs w:val="20"/>
        </w:rPr>
        <w:t>Alle priser i denne avtalen er i NOK, eksklusive mva. Pri</w:t>
      </w:r>
      <w:r w:rsidR="00ED297E" w:rsidRPr="00A80A5D">
        <w:rPr>
          <w:sz w:val="20"/>
          <w:szCs w:val="20"/>
        </w:rPr>
        <w:t xml:space="preserve">sen i enhver avtaleperiode kan </w:t>
      </w:r>
      <w:r w:rsidR="000C2E77" w:rsidRPr="00A80A5D">
        <w:rPr>
          <w:sz w:val="20"/>
          <w:szCs w:val="20"/>
        </w:rPr>
        <w:t>justeres i henhold til konsumprisindeks årlig</w:t>
      </w:r>
      <w:r w:rsidR="00DF0CF4" w:rsidRPr="00A80A5D">
        <w:rPr>
          <w:sz w:val="20"/>
          <w:szCs w:val="20"/>
        </w:rPr>
        <w:t>.</w:t>
      </w:r>
      <w:r w:rsidR="000C2E77" w:rsidRPr="00A80A5D">
        <w:rPr>
          <w:sz w:val="20"/>
          <w:szCs w:val="20"/>
        </w:rPr>
        <w:t xml:space="preserve"> </w:t>
      </w:r>
      <w:r w:rsidR="00E53B83" w:rsidRPr="00A80A5D">
        <w:rPr>
          <w:sz w:val="20"/>
          <w:szCs w:val="20"/>
        </w:rPr>
        <w:t>Leverandør</w:t>
      </w:r>
      <w:r w:rsidRPr="00A80A5D">
        <w:rPr>
          <w:sz w:val="20"/>
          <w:szCs w:val="20"/>
        </w:rPr>
        <w:t xml:space="preserve"> kan foreta andre endringer i pri</w:t>
      </w:r>
      <w:r w:rsidR="00ED297E" w:rsidRPr="00A80A5D">
        <w:rPr>
          <w:sz w:val="20"/>
          <w:szCs w:val="20"/>
        </w:rPr>
        <w:t>sene i avtaleperioden med tre måneders skriftl</w:t>
      </w:r>
      <w:r w:rsidR="009724AF" w:rsidRPr="00A80A5D">
        <w:rPr>
          <w:sz w:val="20"/>
          <w:szCs w:val="20"/>
        </w:rPr>
        <w:t>i</w:t>
      </w:r>
      <w:r w:rsidRPr="00A80A5D">
        <w:rPr>
          <w:sz w:val="20"/>
          <w:szCs w:val="20"/>
        </w:rPr>
        <w:t>g varsel.</w:t>
      </w:r>
      <w:r w:rsidR="008827A4" w:rsidRPr="00A80A5D">
        <w:rPr>
          <w:sz w:val="20"/>
          <w:szCs w:val="20"/>
        </w:rPr>
        <w:t xml:space="preserve"> </w:t>
      </w:r>
    </w:p>
    <w:p w14:paraId="21883ADD" w14:textId="6B3B2423" w:rsidR="002C3D7B" w:rsidRPr="00A80A5D" w:rsidRDefault="009724AF" w:rsidP="002C3D7B">
      <w:pPr>
        <w:rPr>
          <w:sz w:val="20"/>
          <w:szCs w:val="20"/>
        </w:rPr>
      </w:pPr>
      <w:r w:rsidRPr="00A80A5D">
        <w:rPr>
          <w:sz w:val="20"/>
          <w:szCs w:val="20"/>
        </w:rPr>
        <w:t>Kurslisens</w:t>
      </w:r>
      <w:r w:rsidR="007614EE" w:rsidRPr="00A80A5D">
        <w:rPr>
          <w:sz w:val="20"/>
          <w:szCs w:val="20"/>
        </w:rPr>
        <w:t>er</w:t>
      </w:r>
      <w:r w:rsidR="002C3D7B" w:rsidRPr="00A80A5D">
        <w:rPr>
          <w:sz w:val="20"/>
          <w:szCs w:val="20"/>
        </w:rPr>
        <w:t xml:space="preserve"> faktureres forskuddsvis for ett </w:t>
      </w:r>
      <w:r w:rsidR="00ED297E" w:rsidRPr="00A80A5D">
        <w:rPr>
          <w:sz w:val="20"/>
          <w:szCs w:val="20"/>
        </w:rPr>
        <w:t>å</w:t>
      </w:r>
      <w:r w:rsidR="002C3D7B" w:rsidRPr="00A80A5D">
        <w:rPr>
          <w:sz w:val="20"/>
          <w:szCs w:val="20"/>
        </w:rPr>
        <w:t>r om gangen. Fakturabel</w:t>
      </w:r>
      <w:r w:rsidR="00ED297E" w:rsidRPr="00A80A5D">
        <w:rPr>
          <w:sz w:val="20"/>
          <w:szCs w:val="20"/>
        </w:rPr>
        <w:t>øpet er basert på</w:t>
      </w:r>
      <w:r w:rsidR="002C3D7B" w:rsidRPr="00A80A5D">
        <w:rPr>
          <w:sz w:val="20"/>
          <w:szCs w:val="20"/>
        </w:rPr>
        <w:t xml:space="preserve"> siste </w:t>
      </w:r>
      <w:r w:rsidRPr="00A80A5D">
        <w:rPr>
          <w:sz w:val="20"/>
          <w:szCs w:val="20"/>
        </w:rPr>
        <w:t xml:space="preserve">avtalte priser </w:t>
      </w:r>
      <w:r w:rsidR="002C3D7B" w:rsidRPr="00A80A5D">
        <w:rPr>
          <w:sz w:val="20"/>
          <w:szCs w:val="20"/>
        </w:rPr>
        <w:t>for de tjenestene som omfattes av denne avtalen. Faktura for p</w:t>
      </w:r>
      <w:r w:rsidR="00ED297E" w:rsidRPr="00A80A5D">
        <w:rPr>
          <w:sz w:val="20"/>
          <w:szCs w:val="20"/>
        </w:rPr>
        <w:t>å</w:t>
      </w:r>
      <w:r w:rsidR="002C3D7B" w:rsidRPr="00A80A5D">
        <w:rPr>
          <w:sz w:val="20"/>
          <w:szCs w:val="20"/>
        </w:rPr>
        <w:t>f</w:t>
      </w:r>
      <w:r w:rsidR="00ED297E" w:rsidRPr="00A80A5D">
        <w:rPr>
          <w:sz w:val="20"/>
          <w:szCs w:val="20"/>
        </w:rPr>
        <w:t>ø</w:t>
      </w:r>
      <w:r w:rsidR="002C3D7B" w:rsidRPr="00A80A5D">
        <w:rPr>
          <w:sz w:val="20"/>
          <w:szCs w:val="20"/>
        </w:rPr>
        <w:t>lgende abonnementsperiode vil bli utstedt ca. 45 dager f</w:t>
      </w:r>
      <w:r w:rsidR="00ED297E" w:rsidRPr="00A80A5D">
        <w:rPr>
          <w:sz w:val="20"/>
          <w:szCs w:val="20"/>
        </w:rPr>
        <w:t>ø</w:t>
      </w:r>
      <w:r w:rsidR="002C3D7B" w:rsidRPr="00A80A5D">
        <w:rPr>
          <w:sz w:val="20"/>
          <w:szCs w:val="20"/>
        </w:rPr>
        <w:t>r den aktuelle perioden utl</w:t>
      </w:r>
      <w:r w:rsidR="00ED297E" w:rsidRPr="00A80A5D">
        <w:rPr>
          <w:sz w:val="20"/>
          <w:szCs w:val="20"/>
        </w:rPr>
        <w:t>øper. Dersom kunden ø</w:t>
      </w:r>
      <w:r w:rsidR="002C3D7B" w:rsidRPr="00A80A5D">
        <w:rPr>
          <w:sz w:val="20"/>
          <w:szCs w:val="20"/>
        </w:rPr>
        <w:t xml:space="preserve">nsker </w:t>
      </w:r>
      <w:r w:rsidR="00ED297E" w:rsidRPr="00A80A5D">
        <w:rPr>
          <w:sz w:val="20"/>
          <w:szCs w:val="20"/>
        </w:rPr>
        <w:t>å</w:t>
      </w:r>
      <w:r w:rsidR="002C3D7B" w:rsidRPr="00A80A5D">
        <w:rPr>
          <w:sz w:val="20"/>
          <w:szCs w:val="20"/>
        </w:rPr>
        <w:t xml:space="preserve"> kj</w:t>
      </w:r>
      <w:r w:rsidR="00ED297E" w:rsidRPr="00A80A5D">
        <w:rPr>
          <w:sz w:val="20"/>
          <w:szCs w:val="20"/>
        </w:rPr>
        <w:t>ø</w:t>
      </w:r>
      <w:r w:rsidR="002C3D7B" w:rsidRPr="00A80A5D">
        <w:rPr>
          <w:sz w:val="20"/>
          <w:szCs w:val="20"/>
        </w:rPr>
        <w:t>pe tilleggstjenester, skal justeres i samsvar med dette.</w:t>
      </w:r>
    </w:p>
    <w:p w14:paraId="6D9077FC" w14:textId="4C33C4AD" w:rsidR="00370CE5" w:rsidRDefault="00390301" w:rsidP="002C3D7B">
      <w:pPr>
        <w:rPr>
          <w:sz w:val="20"/>
          <w:szCs w:val="20"/>
        </w:rPr>
      </w:pPr>
      <w:r w:rsidRPr="00A80A5D">
        <w:rPr>
          <w:sz w:val="20"/>
          <w:szCs w:val="20"/>
        </w:rPr>
        <w:t xml:space="preserve">Denne avtalen skal tre i kraft på </w:t>
      </w:r>
      <w:r>
        <w:rPr>
          <w:sz w:val="20"/>
          <w:szCs w:val="20"/>
        </w:rPr>
        <w:t>signerings</w:t>
      </w:r>
      <w:r w:rsidRPr="00A80A5D">
        <w:rPr>
          <w:sz w:val="20"/>
          <w:szCs w:val="20"/>
        </w:rPr>
        <w:t>dato</w:t>
      </w:r>
      <w:r>
        <w:rPr>
          <w:sz w:val="20"/>
          <w:szCs w:val="20"/>
        </w:rPr>
        <w:t>,</w:t>
      </w:r>
      <w:r w:rsidRPr="00A80A5D">
        <w:rPr>
          <w:sz w:val="20"/>
          <w:szCs w:val="20"/>
        </w:rPr>
        <w:t xml:space="preserve"> </w:t>
      </w:r>
      <w:r>
        <w:rPr>
          <w:sz w:val="20"/>
          <w:szCs w:val="20"/>
        </w:rPr>
        <w:t xml:space="preserve">med varighet i 12 måneder. </w:t>
      </w:r>
      <w:r w:rsidRPr="00A80A5D">
        <w:rPr>
          <w:sz w:val="20"/>
          <w:szCs w:val="20"/>
        </w:rPr>
        <w:t xml:space="preserve">Den fornyes deretter uten videre for en periode på 12 måneder («fornyelsesperiode») om gangen til den sies opp av en av partene eller erstattes med en ny avtale. Oppsigelse kan skje i forbindelse med overgang til ny avtaleperiode. Oppsigelse av avtale må meldes til Leverandør innen 45 dager før en periode utløper.  </w:t>
      </w:r>
    </w:p>
    <w:p w14:paraId="5CC7C2E9" w14:textId="518BF461" w:rsidR="00390301" w:rsidRDefault="00ED297E" w:rsidP="002C3D7B">
      <w:pPr>
        <w:rPr>
          <w:sz w:val="20"/>
          <w:szCs w:val="20"/>
        </w:rPr>
      </w:pPr>
      <w:r w:rsidRPr="00A80A5D">
        <w:rPr>
          <w:sz w:val="20"/>
          <w:szCs w:val="20"/>
        </w:rPr>
        <w:t>Generelle beting</w:t>
      </w:r>
      <w:r w:rsidR="008827A4" w:rsidRPr="00A80A5D">
        <w:rPr>
          <w:sz w:val="20"/>
          <w:szCs w:val="20"/>
        </w:rPr>
        <w:t>e</w:t>
      </w:r>
      <w:r w:rsidRPr="00A80A5D">
        <w:rPr>
          <w:sz w:val="20"/>
          <w:szCs w:val="20"/>
        </w:rPr>
        <w:t>ls</w:t>
      </w:r>
      <w:r w:rsidR="008827A4" w:rsidRPr="00A80A5D">
        <w:rPr>
          <w:sz w:val="20"/>
          <w:szCs w:val="20"/>
        </w:rPr>
        <w:t>er</w:t>
      </w:r>
      <w:r w:rsidRPr="00A80A5D">
        <w:rPr>
          <w:sz w:val="20"/>
          <w:szCs w:val="20"/>
        </w:rPr>
        <w:t xml:space="preserve"> Intopro AS gjelder ved leveranse av tjenesten</w:t>
      </w:r>
      <w:r w:rsidR="006F3194">
        <w:rPr>
          <w:sz w:val="20"/>
          <w:szCs w:val="20"/>
        </w:rPr>
        <w:t>,</w:t>
      </w:r>
      <w:r w:rsidR="00370CE5">
        <w:rPr>
          <w:sz w:val="20"/>
          <w:szCs w:val="20"/>
        </w:rPr>
        <w:t xml:space="preserve"> eget vedlegg</w:t>
      </w:r>
    </w:p>
    <w:p w14:paraId="012B1A90" w14:textId="6DA6BA4F" w:rsidR="00466096" w:rsidRDefault="00466096" w:rsidP="002C3D7B">
      <w:pPr>
        <w:rPr>
          <w:sz w:val="20"/>
          <w:szCs w:val="20"/>
        </w:rPr>
      </w:pPr>
    </w:p>
    <w:p w14:paraId="30466B27" w14:textId="18897F54" w:rsidR="00466096" w:rsidRDefault="00466096" w:rsidP="002C3D7B">
      <w:pPr>
        <w:rPr>
          <w:sz w:val="20"/>
          <w:szCs w:val="20"/>
        </w:rPr>
      </w:pPr>
    </w:p>
    <w:p w14:paraId="6DE669EB" w14:textId="3B7A4340" w:rsidR="00466096" w:rsidRDefault="00466096" w:rsidP="002C3D7B">
      <w:pPr>
        <w:rPr>
          <w:sz w:val="20"/>
          <w:szCs w:val="20"/>
        </w:rPr>
      </w:pPr>
    </w:p>
    <w:p w14:paraId="5C72B0DC" w14:textId="36F7D41F" w:rsidR="00466096" w:rsidRDefault="00466096" w:rsidP="002C3D7B">
      <w:pPr>
        <w:rPr>
          <w:sz w:val="20"/>
          <w:szCs w:val="20"/>
        </w:rPr>
      </w:pPr>
    </w:p>
    <w:p w14:paraId="5C9167D3" w14:textId="5148FD31" w:rsidR="00466096" w:rsidRDefault="00466096" w:rsidP="002C3D7B">
      <w:pPr>
        <w:rPr>
          <w:sz w:val="20"/>
          <w:szCs w:val="20"/>
        </w:rPr>
      </w:pPr>
    </w:p>
    <w:p w14:paraId="78261E15" w14:textId="695D114C" w:rsidR="00466096" w:rsidRDefault="00466096" w:rsidP="002C3D7B">
      <w:pPr>
        <w:rPr>
          <w:sz w:val="20"/>
          <w:szCs w:val="20"/>
        </w:rPr>
      </w:pPr>
    </w:p>
    <w:p w14:paraId="326D929C" w14:textId="77777777" w:rsidR="00466096" w:rsidRPr="00466096" w:rsidRDefault="00466096" w:rsidP="002C3D7B">
      <w:pPr>
        <w:rPr>
          <w:sz w:val="20"/>
          <w:szCs w:val="20"/>
        </w:rPr>
      </w:pPr>
    </w:p>
    <w:p w14:paraId="6927CA0A" w14:textId="5A580365" w:rsidR="002C3D7B" w:rsidRPr="00A80A5D" w:rsidRDefault="002C3D7B" w:rsidP="002C3D7B">
      <w:pPr>
        <w:rPr>
          <w:b/>
          <w:sz w:val="20"/>
          <w:szCs w:val="20"/>
        </w:rPr>
      </w:pPr>
      <w:r w:rsidRPr="00A80A5D">
        <w:rPr>
          <w:b/>
          <w:sz w:val="20"/>
          <w:szCs w:val="20"/>
        </w:rPr>
        <w:t>Kundens aksept av tilbudet og avtalen</w:t>
      </w:r>
    </w:p>
    <w:p w14:paraId="367EC0CB" w14:textId="252FD136" w:rsidR="002C3D7B" w:rsidRPr="00A80A5D" w:rsidRDefault="002C3D7B" w:rsidP="002C3D7B">
      <w:pPr>
        <w:rPr>
          <w:sz w:val="20"/>
          <w:szCs w:val="20"/>
        </w:rPr>
      </w:pPr>
      <w:r w:rsidRPr="00A80A5D">
        <w:rPr>
          <w:sz w:val="20"/>
          <w:szCs w:val="20"/>
        </w:rPr>
        <w:t xml:space="preserve">Den som undertegner for kunden, har med dette myndighet til </w:t>
      </w:r>
      <w:r w:rsidR="00ED297E" w:rsidRPr="00A80A5D">
        <w:rPr>
          <w:sz w:val="20"/>
          <w:szCs w:val="20"/>
        </w:rPr>
        <w:t>å akseptere vilkårene i dette tilbudet og inngå denne avtalen på</w:t>
      </w:r>
      <w:r w:rsidRPr="00A80A5D">
        <w:rPr>
          <w:sz w:val="20"/>
          <w:szCs w:val="20"/>
        </w:rPr>
        <w:t xml:space="preserve"> vegne av kunden. Denne avtalen kan undertegnes elektronisk per e-post (pdf) og </w:t>
      </w:r>
      <w:r w:rsidR="00ED297E" w:rsidRPr="00A80A5D">
        <w:rPr>
          <w:sz w:val="20"/>
          <w:szCs w:val="20"/>
        </w:rPr>
        <w:t>i gjenparter, og trer i kraft på</w:t>
      </w:r>
      <w:r w:rsidRPr="00A80A5D">
        <w:rPr>
          <w:sz w:val="20"/>
          <w:szCs w:val="20"/>
        </w:rPr>
        <w:t xml:space="preserve"> sist undertegnede dato, tilsvarende datoen nedenfor («ikrafttredelsesdatoen»).</w:t>
      </w:r>
      <w:r w:rsidR="00556B93" w:rsidRPr="00A80A5D">
        <w:rPr>
          <w:sz w:val="20"/>
          <w:szCs w:val="20"/>
        </w:rPr>
        <w:t xml:space="preserve"> </w:t>
      </w:r>
      <w:r w:rsidR="00DF0CF4" w:rsidRPr="00A80A5D">
        <w:rPr>
          <w:sz w:val="20"/>
          <w:szCs w:val="20"/>
        </w:rPr>
        <w:t>Bestilling via Intopros nettportal er å regne som avtaleinngåelse på de vilkår som ar angitt i denne avtalen.</w:t>
      </w:r>
    </w:p>
    <w:p w14:paraId="194140DE" w14:textId="77777777" w:rsidR="006F3194" w:rsidRDefault="006F3194" w:rsidP="002C3D7B">
      <w:pPr>
        <w:rPr>
          <w:sz w:val="20"/>
          <w:szCs w:val="20"/>
        </w:rPr>
      </w:pPr>
    </w:p>
    <w:p w14:paraId="1477713A" w14:textId="6C948863" w:rsidR="00853975" w:rsidRPr="00A80A5D" w:rsidRDefault="00853975" w:rsidP="002C3D7B">
      <w:pPr>
        <w:rPr>
          <w:sz w:val="20"/>
          <w:szCs w:val="20"/>
        </w:rPr>
      </w:pPr>
      <w:r w:rsidRPr="00A80A5D">
        <w:rPr>
          <w:sz w:val="20"/>
          <w:szCs w:val="20"/>
        </w:rPr>
        <w:t>Sted, dato:_______________________________</w:t>
      </w:r>
    </w:p>
    <w:p w14:paraId="0FF2DF93" w14:textId="77777777" w:rsidR="006F3194" w:rsidRDefault="006F3194" w:rsidP="002C3D7B">
      <w:pPr>
        <w:rPr>
          <w:sz w:val="20"/>
          <w:szCs w:val="20"/>
        </w:rPr>
      </w:pPr>
    </w:p>
    <w:p w14:paraId="07F26417" w14:textId="776244B6" w:rsidR="00BF72D4" w:rsidRPr="00A80A5D" w:rsidRDefault="00853975" w:rsidP="002C3D7B">
      <w:pPr>
        <w:rPr>
          <w:sz w:val="20"/>
          <w:szCs w:val="20"/>
        </w:rPr>
      </w:pPr>
      <w:r w:rsidRPr="00A80A5D">
        <w:rPr>
          <w:sz w:val="20"/>
          <w:szCs w:val="20"/>
        </w:rPr>
        <w:t>_________________________________</w:t>
      </w:r>
      <w:r w:rsidRPr="00A80A5D">
        <w:rPr>
          <w:sz w:val="20"/>
          <w:szCs w:val="20"/>
        </w:rPr>
        <w:tab/>
      </w:r>
      <w:r w:rsidRPr="00A80A5D">
        <w:rPr>
          <w:sz w:val="20"/>
          <w:szCs w:val="20"/>
        </w:rPr>
        <w:tab/>
      </w:r>
      <w:r w:rsidRPr="00A80A5D">
        <w:rPr>
          <w:sz w:val="20"/>
          <w:szCs w:val="20"/>
        </w:rPr>
        <w:tab/>
        <w:t>_________________________________</w:t>
      </w:r>
    </w:p>
    <w:p w14:paraId="15992F11" w14:textId="20624C6F" w:rsidR="00853975" w:rsidRPr="00A80A5D" w:rsidRDefault="00853975" w:rsidP="002C3D7B">
      <w:pPr>
        <w:rPr>
          <w:sz w:val="20"/>
          <w:szCs w:val="20"/>
        </w:rPr>
      </w:pPr>
      <w:r w:rsidRPr="00A80A5D">
        <w:rPr>
          <w:sz w:val="20"/>
          <w:szCs w:val="20"/>
        </w:rPr>
        <w:t>Sign kunde</w:t>
      </w:r>
      <w:r w:rsidRPr="00A80A5D">
        <w:rPr>
          <w:sz w:val="20"/>
          <w:szCs w:val="20"/>
        </w:rPr>
        <w:tab/>
      </w:r>
      <w:r w:rsidRPr="00A80A5D">
        <w:rPr>
          <w:sz w:val="20"/>
          <w:szCs w:val="20"/>
        </w:rPr>
        <w:tab/>
      </w:r>
      <w:r w:rsidRPr="00A80A5D">
        <w:rPr>
          <w:sz w:val="20"/>
          <w:szCs w:val="20"/>
        </w:rPr>
        <w:tab/>
      </w:r>
      <w:r w:rsidRPr="00A80A5D">
        <w:rPr>
          <w:sz w:val="20"/>
          <w:szCs w:val="20"/>
        </w:rPr>
        <w:tab/>
      </w:r>
      <w:r w:rsidRPr="00A80A5D">
        <w:rPr>
          <w:sz w:val="20"/>
          <w:szCs w:val="20"/>
        </w:rPr>
        <w:tab/>
      </w:r>
      <w:r w:rsidRPr="00A80A5D">
        <w:rPr>
          <w:sz w:val="20"/>
          <w:szCs w:val="20"/>
        </w:rPr>
        <w:tab/>
      </w:r>
      <w:r w:rsidRPr="00A80A5D">
        <w:rPr>
          <w:sz w:val="20"/>
          <w:szCs w:val="20"/>
        </w:rPr>
        <w:tab/>
        <w:t>Sign leverandør</w:t>
      </w:r>
    </w:p>
    <w:p w14:paraId="761B1490" w14:textId="3E13AD40" w:rsidR="00BF72D4" w:rsidRPr="00A80A5D" w:rsidRDefault="00BF72D4" w:rsidP="002C3D7B">
      <w:pPr>
        <w:rPr>
          <w:sz w:val="20"/>
          <w:szCs w:val="20"/>
        </w:rPr>
      </w:pPr>
    </w:p>
    <w:p w14:paraId="13EA3A6F" w14:textId="4A0E2925" w:rsidR="00BF72D4" w:rsidRPr="00A80A5D" w:rsidRDefault="00BF72D4" w:rsidP="002C3D7B">
      <w:pPr>
        <w:rPr>
          <w:sz w:val="20"/>
          <w:szCs w:val="20"/>
        </w:rPr>
      </w:pPr>
    </w:p>
    <w:p w14:paraId="1C4D3A8C" w14:textId="77777777" w:rsidR="00BF72D4" w:rsidRPr="00A80A5D" w:rsidRDefault="00BF72D4" w:rsidP="002C3D7B">
      <w:pPr>
        <w:rPr>
          <w:sz w:val="20"/>
          <w:szCs w:val="20"/>
        </w:rPr>
      </w:pPr>
    </w:p>
    <w:p w14:paraId="242840C9" w14:textId="374A2BAC" w:rsidR="00BF72D4" w:rsidRPr="00A80A5D" w:rsidRDefault="00BF72D4" w:rsidP="002C3D7B">
      <w:pPr>
        <w:rPr>
          <w:sz w:val="20"/>
          <w:szCs w:val="20"/>
        </w:rPr>
      </w:pPr>
    </w:p>
    <w:p w14:paraId="337A385B" w14:textId="77777777" w:rsidR="00BF72D4" w:rsidRPr="00A80A5D" w:rsidRDefault="00BF72D4" w:rsidP="002C3D7B">
      <w:pPr>
        <w:rPr>
          <w:sz w:val="20"/>
          <w:szCs w:val="20"/>
        </w:rPr>
      </w:pPr>
    </w:p>
    <w:sectPr w:rsidR="00BF72D4" w:rsidRPr="00A80A5D" w:rsidSect="00A80A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1F659" w14:textId="77777777" w:rsidR="00192430" w:rsidRDefault="00192430" w:rsidP="006E186A">
      <w:pPr>
        <w:spacing w:after="0" w:line="240" w:lineRule="auto"/>
      </w:pPr>
      <w:r>
        <w:separator/>
      </w:r>
    </w:p>
  </w:endnote>
  <w:endnote w:type="continuationSeparator" w:id="0">
    <w:p w14:paraId="277F6B7C" w14:textId="77777777" w:rsidR="00192430" w:rsidRDefault="00192430" w:rsidP="006E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4CD0" w14:textId="77777777" w:rsidR="005A7ADB" w:rsidRDefault="005A7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71DEE" w14:textId="4D66581B" w:rsidR="00853975" w:rsidRPr="00853975" w:rsidRDefault="00853975">
    <w:pPr>
      <w:pStyle w:val="Footer"/>
      <w:rPr>
        <w:lang w:val="en-US"/>
      </w:rPr>
    </w:pPr>
    <w:bookmarkStart w:id="0" w:name="_Hlk52290861"/>
    <w:bookmarkStart w:id="1" w:name="_Hlk52290862"/>
    <w:bookmarkStart w:id="2" w:name="_Hlk52290863"/>
    <w:bookmarkStart w:id="3" w:name="_Hlk52290864"/>
    <w:r w:rsidRPr="00853975">
      <w:rPr>
        <w:lang w:val="en-US"/>
      </w:rPr>
      <w:t>Intopro AS, Vågeveien 5, 6509 Kristiansund</w:t>
    </w:r>
    <w:r w:rsidRPr="00853975">
      <w:rPr>
        <w:lang w:val="en-US"/>
      </w:rPr>
      <w:tab/>
    </w:r>
    <w:r w:rsidRPr="00853975">
      <w:rPr>
        <w:lang w:val="en-US"/>
      </w:rPr>
      <w:tab/>
    </w:r>
    <w:hyperlink r:id="rId1" w:history="1">
      <w:r w:rsidRPr="00A51EB0">
        <w:rPr>
          <w:rStyle w:val="Hyperlink"/>
          <w:lang w:val="en-US"/>
        </w:rPr>
        <w:t>www.intopro.no</w:t>
      </w:r>
    </w:hyperlink>
    <w:r>
      <w:rPr>
        <w:lang w:val="en-US"/>
      </w:rPr>
      <w:t xml:space="preserve"> </w:t>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E0CB7" w14:textId="77777777" w:rsidR="005A7ADB" w:rsidRDefault="005A7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58B9F" w14:textId="77777777" w:rsidR="00192430" w:rsidRDefault="00192430" w:rsidP="006E186A">
      <w:pPr>
        <w:spacing w:after="0" w:line="240" w:lineRule="auto"/>
      </w:pPr>
      <w:r>
        <w:separator/>
      </w:r>
    </w:p>
  </w:footnote>
  <w:footnote w:type="continuationSeparator" w:id="0">
    <w:p w14:paraId="0DCD40D5" w14:textId="77777777" w:rsidR="00192430" w:rsidRDefault="00192430" w:rsidP="006E1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1EB3" w14:textId="77777777" w:rsidR="005A7ADB" w:rsidRDefault="005A7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AE11" w14:textId="1ACC3B58" w:rsidR="006E186A" w:rsidRDefault="006E186A">
    <w:pPr>
      <w:pStyle w:val="Header"/>
    </w:pPr>
    <w:r>
      <w:drawing>
        <wp:inline distT="0" distB="0" distL="0" distR="0" wp14:anchorId="280D5884" wp14:editId="6C922939">
          <wp:extent cx="2177143" cy="381000"/>
          <wp:effectExtent l="0" t="0" r="0" b="0"/>
          <wp:docPr id="1" name="Picture 1" descr="A picture containing wheel,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opro-turkis-RGB-600px.png"/>
                  <pic:cNvPicPr/>
                </pic:nvPicPr>
                <pic:blipFill>
                  <a:blip r:embed="rId1">
                    <a:extLst>
                      <a:ext uri="{28A0092B-C50C-407E-A947-70E740481C1C}">
                        <a14:useLocalDpi xmlns:a14="http://schemas.microsoft.com/office/drawing/2010/main" val="0"/>
                      </a:ext>
                    </a:extLst>
                  </a:blip>
                  <a:stretch>
                    <a:fillRect/>
                  </a:stretch>
                </pic:blipFill>
                <pic:spPr>
                  <a:xfrm>
                    <a:off x="0" y="0"/>
                    <a:ext cx="2193390" cy="3838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8C430" w14:textId="77777777" w:rsidR="005A7ADB" w:rsidRDefault="005A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4311B"/>
    <w:multiLevelType w:val="hybridMultilevel"/>
    <w:tmpl w:val="34A047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8621F5"/>
    <w:multiLevelType w:val="hybridMultilevel"/>
    <w:tmpl w:val="F1BA2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7B"/>
    <w:rsid w:val="00023870"/>
    <w:rsid w:val="00040D92"/>
    <w:rsid w:val="000B7884"/>
    <w:rsid w:val="000C2E77"/>
    <w:rsid w:val="000D0CA6"/>
    <w:rsid w:val="000D0CFE"/>
    <w:rsid w:val="001553E0"/>
    <w:rsid w:val="00192430"/>
    <w:rsid w:val="00222396"/>
    <w:rsid w:val="0027618A"/>
    <w:rsid w:val="00292BF0"/>
    <w:rsid w:val="002C3D7B"/>
    <w:rsid w:val="00370CE5"/>
    <w:rsid w:val="00390301"/>
    <w:rsid w:val="003A01BC"/>
    <w:rsid w:val="003C3AB3"/>
    <w:rsid w:val="003E1A99"/>
    <w:rsid w:val="00413F80"/>
    <w:rsid w:val="00435A56"/>
    <w:rsid w:val="00440AEC"/>
    <w:rsid w:val="00466096"/>
    <w:rsid w:val="004A7DBB"/>
    <w:rsid w:val="004E0FFE"/>
    <w:rsid w:val="00542BC7"/>
    <w:rsid w:val="00542F5E"/>
    <w:rsid w:val="0055585F"/>
    <w:rsid w:val="00556B93"/>
    <w:rsid w:val="005652F2"/>
    <w:rsid w:val="0057041A"/>
    <w:rsid w:val="005A7ADB"/>
    <w:rsid w:val="005C1D45"/>
    <w:rsid w:val="005C3799"/>
    <w:rsid w:val="005F570A"/>
    <w:rsid w:val="0060413B"/>
    <w:rsid w:val="00687217"/>
    <w:rsid w:val="006E186A"/>
    <w:rsid w:val="006E2CE9"/>
    <w:rsid w:val="006F3194"/>
    <w:rsid w:val="00703D2C"/>
    <w:rsid w:val="00715559"/>
    <w:rsid w:val="007614EE"/>
    <w:rsid w:val="00776EB3"/>
    <w:rsid w:val="00846BC0"/>
    <w:rsid w:val="008470CC"/>
    <w:rsid w:val="00853975"/>
    <w:rsid w:val="00863BF6"/>
    <w:rsid w:val="00867148"/>
    <w:rsid w:val="008827A4"/>
    <w:rsid w:val="008865D8"/>
    <w:rsid w:val="008C3D5F"/>
    <w:rsid w:val="00905FB6"/>
    <w:rsid w:val="009724AF"/>
    <w:rsid w:val="00985A8D"/>
    <w:rsid w:val="009A1CE6"/>
    <w:rsid w:val="009D49B9"/>
    <w:rsid w:val="00A42E2B"/>
    <w:rsid w:val="00A60E64"/>
    <w:rsid w:val="00A77771"/>
    <w:rsid w:val="00A80A5D"/>
    <w:rsid w:val="00AC0336"/>
    <w:rsid w:val="00B94856"/>
    <w:rsid w:val="00BC0DBB"/>
    <w:rsid w:val="00BF1218"/>
    <w:rsid w:val="00BF72D4"/>
    <w:rsid w:val="00C21502"/>
    <w:rsid w:val="00C841B2"/>
    <w:rsid w:val="00CA1E41"/>
    <w:rsid w:val="00CD55C2"/>
    <w:rsid w:val="00D00824"/>
    <w:rsid w:val="00D06DF3"/>
    <w:rsid w:val="00D34F03"/>
    <w:rsid w:val="00D5261D"/>
    <w:rsid w:val="00DB28D1"/>
    <w:rsid w:val="00DE1985"/>
    <w:rsid w:val="00DF0CF4"/>
    <w:rsid w:val="00DF6BF1"/>
    <w:rsid w:val="00E1103E"/>
    <w:rsid w:val="00E53B83"/>
    <w:rsid w:val="00E57EC6"/>
    <w:rsid w:val="00E71FD4"/>
    <w:rsid w:val="00ED297E"/>
    <w:rsid w:val="00ED7126"/>
    <w:rsid w:val="00F741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FB1AB"/>
  <w15:chartTrackingRefBased/>
  <w15:docId w15:val="{00C0517A-954E-423F-8C48-54C7AEBC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8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186A"/>
    <w:rPr>
      <w:noProof/>
    </w:rPr>
  </w:style>
  <w:style w:type="paragraph" w:styleId="Footer">
    <w:name w:val="footer"/>
    <w:basedOn w:val="Normal"/>
    <w:link w:val="FooterChar"/>
    <w:uiPriority w:val="99"/>
    <w:unhideWhenUsed/>
    <w:rsid w:val="006E18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186A"/>
    <w:rPr>
      <w:noProof/>
    </w:rPr>
  </w:style>
  <w:style w:type="paragraph" w:styleId="BalloonText">
    <w:name w:val="Balloon Text"/>
    <w:basedOn w:val="Normal"/>
    <w:link w:val="BalloonTextChar"/>
    <w:uiPriority w:val="99"/>
    <w:semiHidden/>
    <w:unhideWhenUsed/>
    <w:rsid w:val="006E1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86A"/>
    <w:rPr>
      <w:rFonts w:ascii="Segoe UI" w:hAnsi="Segoe UI" w:cs="Segoe UI"/>
      <w:noProof/>
      <w:sz w:val="18"/>
      <w:szCs w:val="18"/>
    </w:rPr>
  </w:style>
  <w:style w:type="character" w:styleId="Hyperlink">
    <w:name w:val="Hyperlink"/>
    <w:basedOn w:val="DefaultParagraphFont"/>
    <w:uiPriority w:val="99"/>
    <w:unhideWhenUsed/>
    <w:rsid w:val="00413F80"/>
    <w:rPr>
      <w:color w:val="0563C1" w:themeColor="hyperlink"/>
      <w:u w:val="single"/>
    </w:rPr>
  </w:style>
  <w:style w:type="character" w:styleId="UnresolvedMention">
    <w:name w:val="Unresolved Mention"/>
    <w:basedOn w:val="DefaultParagraphFont"/>
    <w:uiPriority w:val="99"/>
    <w:semiHidden/>
    <w:unhideWhenUsed/>
    <w:rsid w:val="00413F80"/>
    <w:rPr>
      <w:color w:val="605E5C"/>
      <w:shd w:val="clear" w:color="auto" w:fill="E1DFDD"/>
    </w:rPr>
  </w:style>
  <w:style w:type="paragraph" w:styleId="ListParagraph">
    <w:name w:val="List Paragraph"/>
    <w:basedOn w:val="Normal"/>
    <w:uiPriority w:val="34"/>
    <w:qFormat/>
    <w:rsid w:val="00D34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pro.n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es@intopro.n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ntopro.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4543</Characters>
  <Application>Microsoft Office Word</Application>
  <DocSecurity>0</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Erik Flatøy</dc:creator>
  <cp:keywords/>
  <dc:description/>
  <cp:lastModifiedBy>Lars Erik FLATOY</cp:lastModifiedBy>
  <cp:revision>3</cp:revision>
  <cp:lastPrinted>2020-01-28T07:24:00Z</cp:lastPrinted>
  <dcterms:created xsi:type="dcterms:W3CDTF">2021-03-09T14:58:00Z</dcterms:created>
  <dcterms:modified xsi:type="dcterms:W3CDTF">2021-03-09T14:58:00Z</dcterms:modified>
</cp:coreProperties>
</file>